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BE" w:rsidRPr="005711A5" w:rsidRDefault="00324C79" w:rsidP="00935093">
      <w:pPr>
        <w:shd w:val="clear" w:color="auto" w:fill="E5DFEC" w:themeFill="accent4" w:themeFillTint="33"/>
        <w:rPr>
          <w:noProof/>
          <w:lang w:val="ru-RU"/>
        </w:rPr>
      </w:pPr>
      <w:bookmarkStart w:id="0" w:name="_GoBack"/>
      <w:r w:rsidRPr="005711A5">
        <w:rPr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20E56" w:rsidRPr="005711A5" w:rsidRDefault="00AB4655" w:rsidP="00F0095B">
      <w:pPr>
        <w:spacing w:after="0"/>
        <w:jc w:val="center"/>
        <w:rPr>
          <w:rFonts w:ascii="Sylfaen" w:hAnsi="Sylfaen" w:cs="Sylfaen"/>
          <w:b/>
          <w:bCs/>
          <w:noProof/>
          <w:lang w:val="ru-RU"/>
        </w:rPr>
      </w:pPr>
      <w:r w:rsidRPr="005711A5">
        <w:rPr>
          <w:rFonts w:ascii="Sylfaen" w:hAnsi="Sylfaen" w:cs="Sylfaen"/>
          <w:b/>
          <w:bCs/>
          <w:noProof/>
          <w:color w:val="943634" w:themeColor="accent2" w:themeShade="BF"/>
          <w:lang w:val="ru-RU"/>
        </w:rPr>
        <w:t xml:space="preserve">                  </w:t>
      </w:r>
      <w:r w:rsidRPr="005711A5">
        <w:rPr>
          <w:rFonts w:ascii="Sylfaen" w:hAnsi="Sylfaen" w:cs="Sylfaen"/>
          <w:b/>
          <w:bCs/>
          <w:noProof/>
          <w:lang w:val="ru-RU"/>
        </w:rPr>
        <w:t xml:space="preserve"> </w:t>
      </w:r>
      <w:r w:rsidR="003B5FF9" w:rsidRPr="005711A5">
        <w:rPr>
          <w:rFonts w:ascii="Sylfaen" w:hAnsi="Sylfaen" w:cs="Sylfaen"/>
          <w:b/>
          <w:bCs/>
          <w:noProof/>
          <w:lang w:val="ru-RU"/>
        </w:rPr>
        <w:t>კურიკულუმი</w:t>
      </w:r>
    </w:p>
    <w:tbl>
      <w:tblPr>
        <w:tblpPr w:leftFromText="180" w:rightFromText="180" w:vertAnchor="text" w:horzAnchor="page" w:tblpX="831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993"/>
        <w:gridCol w:w="6945"/>
      </w:tblGrid>
      <w:tr w:rsidR="00761D47" w:rsidRPr="005711A5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პროგრამის დასახელება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711A5" w:rsidRDefault="00C7230E" w:rsidP="00C7230E">
            <w:pPr>
              <w:spacing w:after="0" w:line="36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ფილოსოფია</w:t>
            </w:r>
          </w:p>
        </w:tc>
      </w:tr>
      <w:tr w:rsidR="00761D47" w:rsidRPr="00F0484D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5711A5" w:rsidRDefault="00761D47" w:rsidP="00F0095B">
            <w:pPr>
              <w:spacing w:after="0"/>
              <w:rPr>
                <w:rFonts w:ascii="Sylfaen" w:hAnsi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მისანიჭებელი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აკადემიური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ხარისხი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>/</w:t>
            </w:r>
          </w:p>
          <w:p w:rsidR="00761D47" w:rsidRPr="005711A5" w:rsidRDefault="00761D47" w:rsidP="00F0095B">
            <w:pPr>
              <w:spacing w:after="0"/>
              <w:rPr>
                <w:rFonts w:ascii="Sylfaen" w:hAnsi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კვალიფიკაცია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0484D" w:rsidRPr="00F0484D" w:rsidRDefault="00C7230E" w:rsidP="00C7230E">
            <w:pPr>
              <w:spacing w:after="0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ჰუმანიტარულ მეცნიერებათა ბაკალავრი ფილოსოფიაში</w:t>
            </w:r>
          </w:p>
          <w:p w:rsidR="00761D47" w:rsidRPr="005711A5" w:rsidRDefault="00C7230E" w:rsidP="00C7230E">
            <w:pPr>
              <w:spacing w:after="0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Bachelor </w:t>
            </w:r>
            <w:r w:rsidRPr="005711A5">
              <w:rPr>
                <w:rFonts w:ascii="Sylfaen" w:hAnsi="Sylfaen" w:cs="TimesNewRomanPSMT"/>
                <w:noProof/>
                <w:lang w:val="ru-RU"/>
              </w:rPr>
              <w:t xml:space="preserve">of Arts in </w:t>
            </w:r>
            <w:r w:rsidRPr="005711A5">
              <w:rPr>
                <w:rFonts w:ascii="Sylfaen" w:hAnsi="Sylfaen" w:cs="Sylfaen"/>
                <w:noProof/>
                <w:lang w:val="ru-RU"/>
              </w:rPr>
              <w:t>Philosophy</w:t>
            </w:r>
          </w:p>
        </w:tc>
      </w:tr>
      <w:tr w:rsidR="00761D47" w:rsidRPr="005711A5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ფაკულტეტის დასახელება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711A5" w:rsidRDefault="007F4FE1" w:rsidP="00F0095B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ჰუმანიტარულ მეცნიერებათა</w:t>
            </w:r>
          </w:p>
        </w:tc>
      </w:tr>
      <w:tr w:rsidR="00761D47" w:rsidRPr="005711A5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პროგრამის ხელმძღვანელი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7230E" w:rsidRPr="005711A5" w:rsidRDefault="00C7230E" w:rsidP="00C7230E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ფილოსოფიის მეცნიერებათა დოქტორი, ფილოსოფია-ფსიქოლოგიის დეპარტამენტის ასოც. პროფესორი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მანანა ჩიტეიშვილი</w:t>
            </w:r>
          </w:p>
          <w:p w:rsidR="00C7230E" w:rsidRPr="005711A5" w:rsidRDefault="00C7230E" w:rsidP="00C7230E">
            <w:pPr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               ტელ: 4–26–48, 5–26–48 მობ. 598–49–27–94, </w:t>
            </w:r>
          </w:p>
          <w:p w:rsidR="00761D47" w:rsidRPr="005711A5" w:rsidRDefault="00C7230E" w:rsidP="00C7230E">
            <w:pPr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               ელ. ფოსტა: </w:t>
            </w:r>
            <w:hyperlink r:id="rId9" w:history="1">
              <w:r w:rsidRPr="005711A5">
                <w:rPr>
                  <w:rStyle w:val="Hyperlink"/>
                  <w:rFonts w:ascii="Sylfaen" w:hAnsi="Sylfaen" w:cs="Sylfaen"/>
                  <w:noProof/>
                  <w:lang w:val="ru-RU"/>
                </w:rPr>
                <w:t>manana.citeishvili@atsu.edu.ge</w:t>
              </w:r>
            </w:hyperlink>
          </w:p>
          <w:p w:rsidR="00C7230E" w:rsidRPr="005711A5" w:rsidRDefault="00C7230E" w:rsidP="00C7230E">
            <w:pPr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</w:p>
        </w:tc>
      </w:tr>
      <w:tr w:rsidR="00761D47" w:rsidRPr="00F0484D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ხანგრძლივობა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>/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მოცულობა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სემესტრი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 xml:space="preserve">,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კრედიტების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რაოდენობა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  <w:tc>
          <w:tcPr>
            <w:tcW w:w="6945" w:type="dxa"/>
            <w:tcBorders>
              <w:top w:val="single" w:sz="18" w:space="0" w:color="auto"/>
              <w:right w:val="single" w:sz="18" w:space="0" w:color="auto"/>
            </w:tcBorders>
          </w:tcPr>
          <w:p w:rsidR="00C7230E" w:rsidRPr="005711A5" w:rsidRDefault="004A690D" w:rsidP="00F0095B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პროგრამის ხანგრძლივობა – 8 სემესტრი;</w:t>
            </w:r>
          </w:p>
          <w:p w:rsidR="004A690D" w:rsidRPr="005711A5" w:rsidRDefault="004A690D" w:rsidP="00F0095B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იგი მოიცავს 240 ECTS კრედიტს:</w:t>
            </w:r>
          </w:p>
          <w:p w:rsidR="004A690D" w:rsidRPr="005711A5" w:rsidRDefault="004A690D" w:rsidP="00C7230E">
            <w:pPr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ძირითადი სპეციალობის (Major) კრედიტები – 180</w:t>
            </w:r>
            <w:r w:rsidR="00C7230E" w:rsidRPr="005711A5">
              <w:rPr>
                <w:rFonts w:ascii="Sylfaen" w:hAnsi="Sylfaen"/>
                <w:noProof/>
                <w:lang w:val="ru-RU"/>
              </w:rPr>
              <w:t xml:space="preserve">  ECTS კრედიტი</w:t>
            </w:r>
            <w:r w:rsidRPr="005711A5">
              <w:rPr>
                <w:rFonts w:ascii="Sylfaen" w:hAnsi="Sylfaen"/>
                <w:noProof/>
                <w:lang w:val="ru-RU"/>
              </w:rPr>
              <w:t>,</w:t>
            </w:r>
          </w:p>
          <w:p w:rsidR="00C7230E" w:rsidRPr="005711A5" w:rsidRDefault="004A690D" w:rsidP="00C7230E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დამატებითი სპეციალობის (Minor) კრედიტები – 60</w:t>
            </w:r>
            <w:r w:rsidR="00C7230E" w:rsidRPr="005711A5">
              <w:rPr>
                <w:rFonts w:ascii="Sylfaen" w:hAnsi="Sylfaen"/>
                <w:noProof/>
                <w:lang w:val="ru-RU"/>
              </w:rPr>
              <w:t xml:space="preserve"> ECTS კრედიტი.</w:t>
            </w:r>
          </w:p>
        </w:tc>
      </w:tr>
      <w:tr w:rsidR="00761D47" w:rsidRPr="005711A5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სწავლების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ენა</w:t>
            </w: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711A5" w:rsidRDefault="007F4FE1" w:rsidP="00F0095B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ქართული</w:t>
            </w:r>
          </w:p>
        </w:tc>
      </w:tr>
      <w:tr w:rsidR="00761D47" w:rsidRPr="005711A5" w:rsidTr="00F0095B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შემუშავებისა და განახლების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თარიღები;</w:t>
            </w:r>
          </w:p>
        </w:tc>
        <w:tc>
          <w:tcPr>
            <w:tcW w:w="6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</w:p>
        </w:tc>
      </w:tr>
      <w:tr w:rsidR="00761D47" w:rsidRPr="005711A5" w:rsidTr="00D10D27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პროგრამაზე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დაშვების</w:t>
            </w:r>
            <w:r w:rsidR="000D762D" w:rsidRPr="005711A5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წინაპირობები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მოთხოვნები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</w:tr>
      <w:tr w:rsidR="00C307BD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7230E" w:rsidRPr="005711A5" w:rsidRDefault="00C7230E" w:rsidP="00C7230E">
            <w:pPr>
              <w:pStyle w:val="ListParagraph"/>
              <w:spacing w:after="0"/>
              <w:ind w:left="0"/>
              <w:jc w:val="both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სტუდენტი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შეიძლება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გახდეს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სრული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ზოგადი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ან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მისი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ექვივალენტური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განათლების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მქონე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შესაბამისი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დამადასტურებელი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სახელმწიფო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დოკუმენტის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მფლობელი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პირი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,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რომელსაც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ჩაბარებული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აქვს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ერთიანი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ეროვნული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გამოცდები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და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ფლობს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შესაბამის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სერტიფიკატს</w:t>
            </w:r>
            <w:r w:rsidRPr="005711A5">
              <w:rPr>
                <w:rFonts w:ascii="Sylfaen" w:hAnsi="Sylfaen"/>
                <w:noProof/>
                <w:lang w:val="ru-RU"/>
              </w:rPr>
              <w:t>.</w:t>
            </w:r>
          </w:p>
          <w:p w:rsidR="00C7230E" w:rsidRPr="005711A5" w:rsidRDefault="00C7230E" w:rsidP="00C7230E">
            <w:pPr>
              <w:spacing w:after="0"/>
              <w:contextualSpacing/>
              <w:jc w:val="both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შენიშვნა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>: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უცხო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ქვეყნის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მოქალაქეებისათვის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სავალდებულოა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სახელმწიფოთაშორისი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ხელშეკრულებით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განსაზღვრული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ექვივალენტური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დოკუმენტის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არსებობა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.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დამატებითი</w:t>
            </w:r>
            <w:r w:rsidRPr="005711A5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პირობები</w:t>
            </w:r>
            <w:r w:rsidRPr="005711A5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არ</w:t>
            </w:r>
            <w:r w:rsidRPr="005711A5">
              <w:rPr>
                <w:rFonts w:ascii="Sylfaen" w:hAnsi="Sylfaen" w:cs="AcadNusx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არსებობს</w:t>
            </w:r>
            <w:r w:rsidRPr="005711A5">
              <w:rPr>
                <w:rFonts w:ascii="Sylfaen" w:hAnsi="Sylfaen"/>
                <w:noProof/>
                <w:lang w:val="ru-RU"/>
              </w:rPr>
              <w:t>.</w:t>
            </w:r>
          </w:p>
        </w:tc>
      </w:tr>
      <w:tr w:rsidR="00761D47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lang w:val="ru-RU"/>
              </w:rPr>
              <w:t>პროგრამის</w:t>
            </w:r>
            <w:r w:rsidR="000D762D" w:rsidRPr="005711A5">
              <w:rPr>
                <w:rFonts w:ascii="Sylfaen" w:hAnsi="Sylfaen"/>
                <w:b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>მიზნები</w:t>
            </w:r>
          </w:p>
        </w:tc>
      </w:tr>
      <w:tr w:rsidR="00C307BD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230E" w:rsidRPr="005711A5" w:rsidRDefault="00C7230E" w:rsidP="00C7230E">
            <w:pPr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ფილოსოფიის საბაკალავრო პროგრამის მიზანია სტუდენტს ჩამოუყალიბოს:  ფილოსოფიის განვითარების ისტორიული ეპოქების (ანტიკური, შუასაუკუნეების, ახალი დროისა და უახლესი), ძირითად მიმდინარეობათა თეორიების, ფილოსოფიური სისტემებისა და სხვადასხვა ფილოსოფოსთა შეხედულებების, ფილოსოფიის, როგორც კულტურის ისტორიის შემადგენელი ნაწილის ცოდნა; ადამიანის ადგილისა და ღირებულებების განსაზღვრისა და კრიტიკული აზროვნების უნარ-ჩვევები.</w:t>
            </w:r>
          </w:p>
        </w:tc>
      </w:tr>
      <w:tr w:rsidR="00761D47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5711A5" w:rsidRDefault="00761D47" w:rsidP="00F0095B">
            <w:pPr>
              <w:spacing w:after="0"/>
              <w:rPr>
                <w:rFonts w:ascii="Sylfaen" w:hAnsi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</w:t>
            </w:r>
            <w:r w:rsidR="000D762D"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შედეგები</w:t>
            </w:r>
            <w:r w:rsidRPr="005711A5">
              <w:rPr>
                <w:rFonts w:ascii="Sylfaen" w:hAnsi="Sylfaen"/>
                <w:b/>
                <w:bCs/>
                <w:noProof/>
                <w:lang w:val="ru-RU"/>
              </w:rPr>
              <w:t xml:space="preserve">  (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ზოგადი</w:t>
            </w:r>
            <w:r w:rsidR="000D762D"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და</w:t>
            </w:r>
            <w:r w:rsidR="000D762D"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დარგობრივი</w:t>
            </w:r>
            <w:r w:rsidR="000D762D"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კომპეტენციები</w:t>
            </w:r>
            <w:r w:rsidRPr="005711A5">
              <w:rPr>
                <w:rFonts w:ascii="Sylfaen" w:hAnsi="Sylfaen"/>
                <w:b/>
                <w:bCs/>
                <w:noProof/>
                <w:lang w:val="ru-RU"/>
              </w:rPr>
              <w:t>)</w:t>
            </w:r>
          </w:p>
          <w:p w:rsidR="00761D47" w:rsidRPr="005711A5" w:rsidRDefault="00711803" w:rsidP="00F0095B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b/>
                <w:bCs/>
                <w:noProof/>
                <w:color w:val="FF0000"/>
                <w:lang w:val="ru-RU"/>
              </w:rPr>
              <w:t xml:space="preserve"> </w:t>
            </w:r>
            <w:r w:rsidR="00761D47" w:rsidRPr="005711A5">
              <w:rPr>
                <w:rFonts w:ascii="Sylfaen" w:hAnsi="Sylfaen"/>
                <w:b/>
                <w:bCs/>
                <w:noProof/>
                <w:lang w:val="ru-RU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5711A5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5711A5" w:rsidRDefault="00C307BD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ცოდნა და გაცნობიერება</w:t>
            </w:r>
          </w:p>
          <w:p w:rsidR="00C307BD" w:rsidRPr="005711A5" w:rsidRDefault="00C307BD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5711A5" w:rsidRDefault="00C7230E" w:rsidP="00C7230E">
            <w:pPr>
              <w:spacing w:after="0"/>
              <w:ind w:left="-36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lastRenderedPageBreak/>
              <w:t xml:space="preserve">კურსის დასრულების შემდეგ კურსდამთავრებულმა იცის ფილოსოფიის </w:t>
            </w:r>
            <w:r w:rsidRPr="005711A5">
              <w:rPr>
                <w:rFonts w:ascii="Sylfaen" w:hAnsi="Sylfaen" w:cs="Sylfaen"/>
                <w:noProof/>
                <w:lang w:val="ru-RU"/>
              </w:rPr>
              <w:lastRenderedPageBreak/>
              <w:t>კანონები, კატეგორიები, ცნებები, ძირითადი პრობლემები; ფილოსოფიისა და ფილოსოფიური აზროვნების განვითარების ისტორიული ეპოქების და ძირითად მიმდინარეობათა თეორიები და მეთოდოლოგია.</w:t>
            </w:r>
          </w:p>
        </w:tc>
      </w:tr>
      <w:tr w:rsidR="00C307BD" w:rsidRPr="005711A5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5711A5" w:rsidRDefault="00C307BD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5711A5" w:rsidRDefault="00C7230E" w:rsidP="00C7230E">
            <w:pPr>
              <w:spacing w:after="0"/>
              <w:ind w:left="-36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 xml:space="preserve">იყენებს </w:t>
            </w:r>
            <w:r w:rsidRPr="005711A5">
              <w:rPr>
                <w:rFonts w:ascii="Sylfaen" w:hAnsi="Sylfaen" w:cs="Sylfaen"/>
                <w:noProof/>
                <w:lang w:val="ru-RU"/>
              </w:rPr>
              <w:t xml:space="preserve">ფილოსოფიური 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აზროვნების ტრადიციების ცოდნას  კონკრეტული ფილოსოფიური პრობლემების  გადასაჭრელად, </w:t>
            </w:r>
            <w:r w:rsidRPr="005711A5">
              <w:rPr>
                <w:rFonts w:ascii="Sylfaen" w:hAnsi="Sylfaen" w:cs="Sylfaen"/>
                <w:noProof/>
                <w:lang w:val="ru-RU"/>
              </w:rPr>
              <w:t xml:space="preserve"> აქვს მათი შეფასებისა და იდენტიფიცირების უნარი.</w:t>
            </w:r>
          </w:p>
        </w:tc>
      </w:tr>
      <w:tr w:rsidR="00C307BD" w:rsidRPr="005711A5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5711A5" w:rsidRDefault="00C307BD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დასკვნის უნარი</w:t>
            </w:r>
          </w:p>
          <w:p w:rsidR="00C307BD" w:rsidRPr="005711A5" w:rsidRDefault="00C307BD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5711A5" w:rsidRDefault="00C7230E" w:rsidP="00C7230E">
            <w:pPr>
              <w:spacing w:after="0"/>
              <w:ind w:left="-36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ბაკალავრს აქვს საგნებსა და მოვლენებში მთავარისა და არაარსებითის დანახვის უნარი. შეუძლია პრობლემის ანალიზი და წანამძღვრებიდან  დასკვნის (ინდუქციური,დედუქციური) გამოტანის უნარი.</w:t>
            </w:r>
          </w:p>
        </w:tc>
      </w:tr>
      <w:tr w:rsidR="00C307BD" w:rsidRPr="005711A5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5711A5" w:rsidRDefault="00C307BD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კომუნიკაციის უნარი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4FE1" w:rsidRPr="005711A5" w:rsidRDefault="00C7230E" w:rsidP="00C7230E">
            <w:pPr>
              <w:spacing w:after="0"/>
              <w:ind w:left="-36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აქვს ფილოსოფიური ტერმინოლოგიის ადექვატური გამოყენებისა და თვალსაზრისების დალაგების უნარი ზეპირი და წერილობითი ფორმით.</w:t>
            </w:r>
          </w:p>
        </w:tc>
      </w:tr>
      <w:tr w:rsidR="009D7832" w:rsidRPr="005711A5" w:rsidTr="00F0095B"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5711A5" w:rsidRDefault="009D7832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 უნარი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5711A5" w:rsidRDefault="00C7230E" w:rsidP="00C7230E">
            <w:pPr>
              <w:spacing w:after="0"/>
              <w:ind w:left="-36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ბაკალავრს შეუძლია დამოუკიდებლად მოიძიოს საგნისათვის საჭირო თემატიკა და ლიტერატურა, განსაზღვროს თავისი კომპეტენციების ზღვარი.</w:t>
            </w:r>
          </w:p>
        </w:tc>
      </w:tr>
      <w:tr w:rsidR="009D7832" w:rsidRPr="005711A5" w:rsidTr="00F0095B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5711A5" w:rsidRDefault="009D7832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ღირებულებები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5711A5" w:rsidRDefault="00C7230E" w:rsidP="00C7230E">
            <w:pPr>
              <w:spacing w:after="0"/>
              <w:ind w:left="-36"/>
              <w:jc w:val="both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კუსდამთავრებულს აქვს ნებისა და რწმენის  თავისუფლების, სხვისი აზრის პატივისცემის, ურთიერთობის ხელოვნების უნარი და მოქალაქეობრივი პოზიციები.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711A5" w:rsidRDefault="009D7832" w:rsidP="00F0095B">
            <w:pPr>
              <w:spacing w:after="0"/>
              <w:rPr>
                <w:rFonts w:ascii="Sylfaen" w:hAnsi="Sylfaen"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სწავლების მეთოდები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30B3" w:rsidRPr="005711A5" w:rsidRDefault="00CF30B3" w:rsidP="00CF30B3">
            <w:pPr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საკონტაქტო: პასიური და აქტიური (სალექციო ფორმით)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ვერბალური ანუ ზეპირსიტყვიერი მეთოდი: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სალექციო მასალის ვიზუალური პრეზენტაცია და ვერბალური განმარტება, დისკუსია;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წიგნზე მუშაობის მეთოდი: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დამოუკიდებლი სამუშაოს შესასრულებლად დავალების მიცემა წიგნზე მუშაობის სახით;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წერითი მუშაობის მეთოდი: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ამონაწერებისა და ჩანაწერების გაკეთება, მასალის დაკონსპექტება, თეზისების შედგენა, 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 რეფერატის ან ესეს შესრულება;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lang w:val="ru-RU"/>
              </w:rPr>
              <w:t>ახსნა–განმარტებითი მეთოდი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–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მსჯელობა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მოცემული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საკითხის ირგვლივ და დაწვრილებით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განხილვა მოცემული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თემის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ფარგლებში</w:t>
            </w:r>
            <w:r w:rsidRPr="005711A5">
              <w:rPr>
                <w:rFonts w:ascii="Sylfaen" w:hAnsi="Sylfaen"/>
                <w:noProof/>
                <w:lang w:val="ru-RU"/>
              </w:rPr>
              <w:t>.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ევრისტიკული მეთოდი: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სტუდენტების წინაშე დასმული ამოცანის ეტაპობრივი გადაწყვეტა, ფაქტების 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დამოუკიდებლად დაფიქსირებისა და მათ შორის კავშირების დანახვის გზით განხორციელება.</w:t>
            </w:r>
          </w:p>
          <w:p w:rsidR="00CF30B3" w:rsidRPr="005711A5" w:rsidRDefault="00CF30B3" w:rsidP="00CF30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ინდუქცის, დედუქცის, ანალიზის მეთოდი: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სწავლის პროცესში აზრის მსვლელობა კერძოდან კონკრეტულისაკენ, ფაქტებიდან  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განზოგადებისაკენ, ანუ კონკრეტულიდან ზოგადისაკენ(ინდუქციური მეთოდი);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ზოგად ცოდნაზე დაყრდნობით ახალი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ცოდნის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აღმოჩენის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ლოგიკურ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პროცესი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,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ანუ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   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პროცესი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ზოგადიდან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კონკრეტულისაკენ(დედუქციური მეთოდი)</w:t>
            </w:r>
            <w:r w:rsidRPr="005711A5">
              <w:rPr>
                <w:rFonts w:ascii="Sylfaen" w:hAnsi="Sylfaen"/>
                <w:noProof/>
                <w:lang w:val="ru-RU"/>
              </w:rPr>
              <w:t>;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 xml:space="preserve">სასწავლო მასალის, როგორც ერთიანი მთლიანის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შემადგენელ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ნაწილებად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დაშლა, რთული პრობლების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შიგნით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არსებული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ცალკეული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საკითხების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დეტალური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გაშუქება (ანალიზის მეთოდი);</w:t>
            </w:r>
          </w:p>
          <w:p w:rsidR="009D7832" w:rsidRPr="005711A5" w:rsidRDefault="00CF30B3" w:rsidP="00CF30B3">
            <w:pPr>
              <w:spacing w:after="0"/>
              <w:rPr>
                <w:noProof/>
                <w:sz w:val="24"/>
                <w:szCs w:val="24"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lang w:val="ru-RU"/>
              </w:rPr>
              <w:t>დისკუსია</w:t>
            </w:r>
            <w:r w:rsidRPr="005711A5">
              <w:rPr>
                <w:rFonts w:ascii="Sylfaen" w:hAnsi="Sylfaen"/>
                <w:b/>
                <w:noProof/>
                <w:lang w:val="ru-RU"/>
              </w:rPr>
              <w:t>/</w:t>
            </w:r>
            <w:r w:rsidRPr="005711A5">
              <w:rPr>
                <w:rFonts w:ascii="Sylfaen" w:hAnsi="Sylfaen" w:cs="Sylfaen"/>
                <w:b/>
                <w:noProof/>
                <w:lang w:val="ru-RU"/>
              </w:rPr>
              <w:t>დებატები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–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დისკუსიის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პროცესი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მკვეთრად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ამაღლებს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სტუდენტთა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ჩართულობის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ხარისხსა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აქტივობას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.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დისკუსია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შესაძლებელია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გადაიზარდოს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კამათში</w:t>
            </w:r>
            <w:r w:rsidRPr="005711A5">
              <w:rPr>
                <w:rFonts w:ascii="Sylfaen" w:hAnsi="Sylfaen"/>
                <w:noProof/>
                <w:lang w:val="ru-RU"/>
              </w:rPr>
              <w:t>.</w:t>
            </w:r>
            <w:r w:rsidRPr="005711A5">
              <w:rPr>
                <w:rFonts w:ascii="Sylfaen" w:hAnsi="Sylfaen" w:cs="Sylfaen"/>
                <w:noProof/>
                <w:lang w:val="ru-RU"/>
              </w:rPr>
              <w:t>ეს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მეთოდი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უვითარებს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სტუდენტს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კამათისა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და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საკუთარი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აზრის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დასაბუთების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noProof/>
                <w:lang w:val="ru-RU"/>
              </w:rPr>
              <w:t>უნარს</w:t>
            </w:r>
            <w:r w:rsidRPr="005711A5">
              <w:rPr>
                <w:rFonts w:ascii="Sylfaen" w:hAnsi="Sylfaen"/>
                <w:noProof/>
                <w:lang w:val="ru-RU"/>
              </w:rPr>
              <w:t xml:space="preserve">. </w:t>
            </w:r>
            <w:r w:rsidRPr="005711A5">
              <w:rPr>
                <w:rFonts w:ascii="Sylfaen" w:hAnsi="Sylfaen" w:cs="Sylfaen"/>
                <w:noProof/>
                <w:lang w:val="ru-RU"/>
              </w:rPr>
              <w:t>(დაწვრილებით სილაბუსებში)</w:t>
            </w:r>
            <w:r w:rsidRPr="005711A5">
              <w:rPr>
                <w:rFonts w:ascii="Sylfaen" w:hAnsi="Sylfaen"/>
                <w:noProof/>
                <w:lang w:val="ru-RU"/>
              </w:rPr>
              <w:t>.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711A5" w:rsidRDefault="009D7832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პროგრამის სტრუქტურა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90D" w:rsidRPr="005711A5" w:rsidRDefault="004A690D" w:rsidP="00CF30B3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აკადემიური ხარისხის მისაღებად ბაკალავრიატის სტუდენტმა უნდა დააგროვოს 240 ECTS კრედიტი. ძირითადი სპეციალობის საგნების კრედიტთა ჯამი შეადგენს 180 კრედიტს:</w:t>
            </w:r>
          </w:p>
          <w:p w:rsidR="00CF30B3" w:rsidRPr="005711A5" w:rsidRDefault="00CF30B3" w:rsidP="00CF30B3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საბაკალავრო პროგრამა სასწავლო დისციპლინათა შემდეგ კატეგორიებს მოიცავს:</w:t>
            </w:r>
          </w:p>
          <w:p w:rsidR="00CF30B3" w:rsidRPr="005711A5" w:rsidRDefault="00CF30B3" w:rsidP="00CF30B3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საუნივერსიტეტო  სავალდებულო კურსები  15 კრედიტი, </w:t>
            </w:r>
          </w:p>
          <w:p w:rsidR="00CF30B3" w:rsidRPr="005711A5" w:rsidRDefault="00CF30B3" w:rsidP="00CF30B3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საფაკულტეტო სავალდებულო კურსები  20 კრედიტი,</w:t>
            </w:r>
          </w:p>
          <w:p w:rsidR="00CF30B3" w:rsidRPr="005711A5" w:rsidRDefault="00CF30B3" w:rsidP="00CF30B3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 xml:space="preserve">სავალდებულო კურსები 135 კრედიტი, </w:t>
            </w:r>
          </w:p>
          <w:p w:rsidR="00CF30B3" w:rsidRPr="005711A5" w:rsidRDefault="00CF30B3" w:rsidP="00CF30B3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არჩევითი კურსები 20 კრედიტი,</w:t>
            </w:r>
          </w:p>
          <w:p w:rsidR="00CF30B3" w:rsidRPr="005711A5" w:rsidRDefault="00CF30B3" w:rsidP="00CF30B3">
            <w:pPr>
              <w:spacing w:after="0"/>
              <w:jc w:val="both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თავისუფალი კრედიტები  10  კრედიტი.</w:t>
            </w:r>
          </w:p>
          <w:p w:rsidR="004A690D" w:rsidRPr="005711A5" w:rsidRDefault="004A690D" w:rsidP="00CF30B3">
            <w:pPr>
              <w:spacing w:after="0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60 კრედიტი კი სტუდენტმა უნდა დააგროვოს მის მიერ არჩეული მეორადი პროგრამის (minor) საშუალებით.</w:t>
            </w:r>
          </w:p>
          <w:p w:rsidR="00CF30B3" w:rsidRPr="005711A5" w:rsidRDefault="009D7832" w:rsidP="00CF30B3">
            <w:pPr>
              <w:spacing w:after="0"/>
              <w:jc w:val="both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სასწავლო გეგმა</w:t>
            </w:r>
            <w:r w:rsidR="004A690D"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იხ</w:t>
            </w:r>
            <w:r w:rsidR="004A690D"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.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დანართი 1.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711A5" w:rsidRDefault="009D7832" w:rsidP="00F0095B">
            <w:pPr>
              <w:spacing w:after="0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30B3" w:rsidRPr="005711A5" w:rsidRDefault="009D7777" w:rsidP="009D7777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</w:pP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 xml:space="preserve">სტუდენტთა მიღწევების შეფასება ხდება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 xml:space="preserve">საქართველოს განათლებისა და მეცნიერების მინისტრის 2007 წლის 5 იანვრის №3 და </w:t>
            </w:r>
            <w:r w:rsidRPr="005711A5">
              <w:rPr>
                <w:rFonts w:ascii="Sylfaen" w:hAnsi="Sylfaen"/>
                <w:noProof/>
                <w:color w:val="000000" w:themeColor="text1"/>
                <w:lang w:val="ru-RU"/>
              </w:rPr>
              <w:t xml:space="preserve">2016 წლის 18 აგვისტოს №102/ნ </w:t>
            </w:r>
            <w:r w:rsidRPr="005711A5">
              <w:rPr>
                <w:rFonts w:ascii="Sylfaen" w:hAnsi="Sylfaen" w:cs="Arial"/>
                <w:bCs/>
                <w:noProof/>
                <w:color w:val="000000" w:themeColor="text1"/>
                <w:lang w:val="ru-RU"/>
              </w:rPr>
              <w:t xml:space="preserve">ბრძანებებით განსაზღვრული პუნქტების გათვალისწინებით, </w:t>
            </w:r>
            <w:r w:rsidRPr="005711A5">
              <w:rPr>
                <w:rFonts w:ascii="Sylfaen" w:hAnsi="Sylfaen" w:cs="Sylfaen"/>
                <w:bCs/>
                <w:noProof/>
                <w:color w:val="000000" w:themeColor="text1"/>
                <w:lang w:val="ru-RU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CF30B3" w:rsidRPr="005711A5" w:rsidRDefault="00CF30B3" w:rsidP="009D7777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აკაკი წერეთლის სახელმწიფო უნივერსიტეტში არსებული</w:t>
            </w:r>
            <w:r w:rsidRPr="005711A5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val="ru-RU"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შეფასების</w:t>
            </w:r>
            <w:r w:rsidRPr="005711A5">
              <w:rPr>
                <w:rFonts w:ascii="Sylfaen" w:eastAsia="Times New Roman" w:hAnsi="Sylfaen" w:cs="Arial Unicode MS"/>
                <w:b/>
                <w:noProof/>
                <w:color w:val="000000" w:themeColor="text1"/>
                <w:lang w:val="ru-RU" w:eastAsia="ru-RU"/>
              </w:rPr>
              <w:t xml:space="preserve"> სისტემა იყოფა შემდეგ კომპონენტებად:</w:t>
            </w:r>
          </w:p>
          <w:p w:rsidR="00CF30B3" w:rsidRPr="005711A5" w:rsidRDefault="00CF30B3" w:rsidP="009D777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Arial Unicode MS"/>
                <w:noProof/>
                <w:color w:val="000000" w:themeColor="text1"/>
                <w:lang w:val="ru-RU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CF30B3" w:rsidRPr="005711A5" w:rsidRDefault="00CF30B3" w:rsidP="009D7777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5711A5">
              <w:rPr>
                <w:rFonts w:ascii="Sylfaen" w:eastAsia="Times New Roman" w:hAnsi="Sylfaen" w:cs="Sylfaen"/>
                <w:i/>
                <w:noProof/>
                <w:color w:val="000000" w:themeColor="text1"/>
                <w:lang w:val="ru-RU" w:eastAsia="ru-RU"/>
              </w:rPr>
              <w:t>(მოიცავს შეფასების სხვადასხვა კომპონენტებს)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 xml:space="preserve">-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30 ქულა;</w:t>
            </w:r>
          </w:p>
          <w:p w:rsidR="00CF30B3" w:rsidRPr="005711A5" w:rsidRDefault="00CF30B3" w:rsidP="00CF30B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შუალედური გამოცდა - 30 ქულა;</w:t>
            </w:r>
          </w:p>
          <w:p w:rsidR="00CF30B3" w:rsidRPr="005711A5" w:rsidRDefault="00CF30B3" w:rsidP="00CF30B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 xml:space="preserve">დასკვნითი გამოცდა -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 xml:space="preserve">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40 ქულა.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 xml:space="preserve"> </w:t>
            </w:r>
          </w:p>
          <w:p w:rsidR="00CF30B3" w:rsidRPr="005711A5" w:rsidRDefault="00CF30B3" w:rsidP="00CF30B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 xml:space="preserve"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არანაკლებ 18 ქულას.</w:t>
            </w:r>
          </w:p>
          <w:p w:rsidR="00CF30B3" w:rsidRPr="005711A5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შეფასების სისტემა უშვებს:</w:t>
            </w:r>
          </w:p>
          <w:p w:rsidR="00CF30B3" w:rsidRPr="005711A5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ა) ხუთი სახის დადებით შეფასებას:</w:t>
            </w:r>
          </w:p>
          <w:p w:rsidR="00CF30B3" w:rsidRPr="005711A5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 xml:space="preserve">ა.ა) 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(A) ფრიადი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 xml:space="preserve"> – შეფასების 91-100 ქულა;</w:t>
            </w:r>
          </w:p>
          <w:p w:rsidR="00CF30B3" w:rsidRPr="005711A5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 xml:space="preserve">ა.ბ) 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(B) ძალიან კარგი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 xml:space="preserve"> – მაქსიმალური შეფასების 81-90 ქულა; </w:t>
            </w:r>
          </w:p>
          <w:p w:rsidR="00CF30B3" w:rsidRPr="005711A5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 xml:space="preserve">ა.გ) 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 xml:space="preserve">(C) კარგი – 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მაქსიმალური შეფასების 71-80 ქულა;</w:t>
            </w:r>
          </w:p>
          <w:p w:rsidR="00CF30B3" w:rsidRPr="005711A5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 xml:space="preserve">ა.დ) 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(D) დამაკმაყოფილებელი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 xml:space="preserve"> – მაქსიმალური შეფასების 61-70 ქულა; </w:t>
            </w:r>
          </w:p>
          <w:p w:rsidR="00CF30B3" w:rsidRPr="005711A5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ა.ე)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 xml:space="preserve">  (E) საკმარისი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 xml:space="preserve"> – მაქსიმალური შეფასების 51-60 ქულა.</w:t>
            </w:r>
          </w:p>
          <w:p w:rsidR="00CF30B3" w:rsidRPr="005711A5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>ბ) ორი სახის უარყოფით შეფასებას:</w:t>
            </w:r>
          </w:p>
          <w:p w:rsidR="00CF30B3" w:rsidRPr="005711A5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ბ.ა)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 xml:space="preserve"> (FX) ვერ ჩააბარა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CF30B3" w:rsidRPr="005711A5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</w:pP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>ბ.ბ)</w:t>
            </w:r>
            <w:r w:rsidRPr="005711A5">
              <w:rPr>
                <w:rFonts w:ascii="Sylfaen" w:eastAsia="Times New Roman" w:hAnsi="Sylfaen" w:cs="Sylfaen"/>
                <w:b/>
                <w:noProof/>
                <w:color w:val="000000" w:themeColor="text1"/>
                <w:lang w:val="ru-RU" w:eastAsia="ru-RU"/>
              </w:rPr>
              <w:t xml:space="preserve"> (F) ჩაიჭრა</w:t>
            </w:r>
            <w:r w:rsidRPr="005711A5">
              <w:rPr>
                <w:rFonts w:ascii="Sylfaen" w:eastAsia="Times New Roman" w:hAnsi="Sylfaen" w:cs="Sylfaen"/>
                <w:noProof/>
                <w:color w:val="000000" w:themeColor="text1"/>
                <w:lang w:val="ru-RU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CF30B3" w:rsidRPr="005711A5" w:rsidRDefault="00CF30B3" w:rsidP="00CF30B3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lang w:val="ru-RU" w:eastAsia="ru-RU"/>
              </w:rPr>
            </w:pPr>
          </w:p>
          <w:p w:rsidR="00CF30B3" w:rsidRPr="005711A5" w:rsidRDefault="00CF30B3" w:rsidP="00CF30B3">
            <w:pPr>
              <w:spacing w:line="240" w:lineRule="auto"/>
              <w:jc w:val="both"/>
              <w:rPr>
                <w:rFonts w:ascii="Sylfaen" w:eastAsia="Calibri" w:hAnsi="Sylfaen" w:cs="Sylfaen"/>
                <w:b/>
                <w:noProof/>
                <w:lang w:val="ru-RU" w:eastAsia="ru-RU"/>
              </w:rPr>
            </w:pP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</w:t>
            </w: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lastRenderedPageBreak/>
              <w:t xml:space="preserve">გამოცდა დაინიშნება დასკვნითი გამოცდის </w:t>
            </w:r>
            <w:r w:rsidRPr="005711A5">
              <w:rPr>
                <w:rFonts w:ascii="Sylfaen" w:eastAsia="Calibri" w:hAnsi="Sylfaen" w:cs="Sylfaen"/>
                <w:b/>
                <w:noProof/>
                <w:lang w:val="ru-RU" w:eastAsia="ru-RU"/>
              </w:rPr>
              <w:t xml:space="preserve">შედეგების გამოცხადებიდან არანაკლებ 5 დღეში 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lang w:val="ru-RU" w:eastAsia="ru-RU"/>
              </w:rPr>
            </w:pPr>
            <w:r w:rsidRPr="005711A5">
              <w:rPr>
                <w:rFonts w:ascii="Sylfaen" w:hAnsi="Sylfaen" w:cs="Sylfaen"/>
                <w:bCs/>
                <w:noProof/>
                <w:lang w:val="ru-RU"/>
              </w:rPr>
              <w:t xml:space="preserve">დასკვნით გამოცდაზე სტუდენტის მიერ მიღებული </w:t>
            </w: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შეფასების მინიმალური ზღვარი განისაზღვრება  15 ქულით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lang w:val="ru-RU" w:eastAsia="ru-RU"/>
              </w:rPr>
            </w:pP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lang w:val="ru-RU" w:eastAsia="ru-RU"/>
              </w:rPr>
            </w:pP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CF30B3" w:rsidRPr="005711A5" w:rsidRDefault="00CF30B3" w:rsidP="00CF30B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Sylfaen" w:eastAsia="Calibri" w:hAnsi="Sylfaen" w:cs="Sylfaen"/>
                <w:noProof/>
                <w:lang w:val="ru-RU" w:eastAsia="ru-RU"/>
              </w:rPr>
            </w:pPr>
            <w:r w:rsidRPr="005711A5">
              <w:rPr>
                <w:rFonts w:ascii="Sylfaen" w:eastAsia="Calibri" w:hAnsi="Sylfaen" w:cs="Sylfaen"/>
                <w:noProof/>
                <w:lang w:val="ru-RU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9D7832" w:rsidRPr="005711A5" w:rsidRDefault="00CF30B3" w:rsidP="00F0095B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Cs/>
                <w:noProof/>
                <w:lang w:val="ru-RU"/>
              </w:rPr>
              <w:t>კონკრეტული შეფასების კრიტერიუმები იხ. კონკრეტული კურსის სილაბუსებში.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F40A4" w:rsidRPr="005711A5" w:rsidRDefault="009D7832" w:rsidP="00F0095B">
            <w:pPr>
              <w:spacing w:after="0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დასაქმების სფეროები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0A4" w:rsidRPr="005711A5" w:rsidRDefault="009D7777" w:rsidP="00BD16B2">
            <w:pPr>
              <w:spacing w:after="0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5711A5">
              <w:rPr>
                <w:rFonts w:ascii="Sylfaen" w:hAnsi="Sylfaen" w:cs="Sylfaen"/>
                <w:noProof/>
                <w:lang w:val="ru-RU"/>
              </w:rPr>
              <w:t>ფილოსოფიის ბაკალავრიატის დამთავრების შემდეგ კურსდამთავრებული შეიძლება დასაქმდეს სახელმწიფო თუ კერძო სტურუქტურებსა და ორგანიზაციებში, არასამთავრობო სექტორში, კულტურის სფეროში, სამეცნიერო, კვლევით დაწესებულებებში.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711A5" w:rsidRDefault="009D7832" w:rsidP="00F0095B">
            <w:pPr>
              <w:spacing w:after="0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5711A5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5711A5" w:rsidTr="00D10D27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5711A5" w:rsidRDefault="00AF40A4" w:rsidP="00BD16B2">
            <w:pPr>
              <w:spacing w:after="0"/>
              <w:jc w:val="both"/>
              <w:rPr>
                <w:rFonts w:ascii="Sylfaen" w:eastAsia="Arial Unicode MS" w:hAnsi="Sylfaen"/>
                <w:noProof/>
                <w:lang w:val="ru-RU"/>
              </w:rPr>
            </w:pPr>
            <w:r w:rsidRPr="005711A5">
              <w:rPr>
                <w:rFonts w:ascii="Sylfaen" w:eastAsia="Arial Unicode MS" w:hAnsi="Sylfaen"/>
                <w:noProof/>
                <w:lang w:val="ru-RU"/>
              </w:rPr>
              <w:t>საგანმანათლებლო პროგრამის რეალიზაცია ხდება აწსუ მაღალკვალიფიციური აკადემიური პერსონალის მეშვეობით სასწავლო კურსების პროფილის შესაბამისად. საგანმანათლებლო პროგრამის სასწავლო პროცესი უზრუნველყოფილია კეთილმოწყობილი კაბინეტებით, აუდიტორიებით, კომპიუტერული ცენტრებით</w:t>
            </w:r>
            <w:r w:rsidR="00BD16B2" w:rsidRPr="005711A5">
              <w:rPr>
                <w:rFonts w:ascii="Sylfaen" w:eastAsia="Arial Unicode MS" w:hAnsi="Sylfaen"/>
                <w:noProof/>
                <w:lang w:val="ru-RU"/>
              </w:rPr>
              <w:t>;</w:t>
            </w:r>
            <w:r w:rsidRPr="005711A5">
              <w:rPr>
                <w:rFonts w:ascii="Sylfaen" w:eastAsia="Arial Unicode MS" w:hAnsi="Sylfaen"/>
                <w:noProof/>
                <w:lang w:val="ru-RU"/>
              </w:rPr>
              <w:t xml:space="preserve"> სასწავლო-მეთოდური მასალებით: შესაბამისი საბიბლიოთეკო ფონდებით (წიგნადი, ციფრული). </w:t>
            </w:r>
          </w:p>
        </w:tc>
      </w:tr>
      <w:tr w:rsidR="009D7832" w:rsidRPr="005711A5" w:rsidTr="00D10D2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81" w:type="dxa"/>
            <w:gridSpan w:val="3"/>
            <w:tcBorders>
              <w:top w:val="single" w:sz="18" w:space="0" w:color="auto"/>
            </w:tcBorders>
          </w:tcPr>
          <w:p w:rsidR="009D7832" w:rsidRPr="005711A5" w:rsidRDefault="009D7832" w:rsidP="00F0095B">
            <w:pPr>
              <w:spacing w:after="0"/>
              <w:rPr>
                <w:rFonts w:ascii="Sylfaen" w:hAnsi="Sylfaen"/>
                <w:b/>
                <w:noProof/>
                <w:u w:val="single"/>
                <w:lang w:val="ru-RU"/>
              </w:rPr>
            </w:pPr>
          </w:p>
        </w:tc>
      </w:tr>
    </w:tbl>
    <w:p w:rsidR="008455E7" w:rsidRPr="005711A5" w:rsidRDefault="008455E7" w:rsidP="00F0095B">
      <w:pPr>
        <w:spacing w:after="0"/>
        <w:rPr>
          <w:rFonts w:ascii="Sylfaen" w:hAnsi="Sylfaen"/>
          <w:b/>
          <w:noProof/>
          <w:lang w:val="ru-RU"/>
        </w:rPr>
      </w:pPr>
    </w:p>
    <w:p w:rsidR="00377F33" w:rsidRPr="005711A5" w:rsidRDefault="00377F33" w:rsidP="00F0095B">
      <w:pPr>
        <w:spacing w:after="0"/>
        <w:rPr>
          <w:rFonts w:ascii="Sylfaen" w:hAnsi="Sylfaen"/>
          <w:b/>
          <w:noProof/>
          <w:lang w:val="ru-RU"/>
        </w:rPr>
      </w:pPr>
    </w:p>
    <w:p w:rsidR="0055084E" w:rsidRPr="005711A5" w:rsidRDefault="00D70DD4" w:rsidP="00F0095B">
      <w:pPr>
        <w:spacing w:after="0"/>
        <w:jc w:val="right"/>
        <w:rPr>
          <w:rFonts w:ascii="Sylfaen" w:hAnsi="Sylfaen"/>
          <w:b/>
          <w:noProof/>
          <w:lang w:val="ru-RU"/>
        </w:rPr>
      </w:pPr>
      <w:r w:rsidRPr="005711A5">
        <w:rPr>
          <w:rFonts w:ascii="Sylfaen" w:hAnsi="Sylfaen"/>
          <w:b/>
          <w:noProof/>
          <w:lang w:val="ru-RU"/>
        </w:rPr>
        <w:t xml:space="preserve">დანართი </w:t>
      </w:r>
      <w:r w:rsidR="0055084E" w:rsidRPr="005711A5">
        <w:rPr>
          <w:rFonts w:ascii="Sylfaen" w:hAnsi="Sylfaen"/>
          <w:b/>
          <w:noProof/>
          <w:lang w:val="ru-RU"/>
        </w:rPr>
        <w:t>2</w:t>
      </w:r>
    </w:p>
    <w:tbl>
      <w:tblPr>
        <w:tblpPr w:leftFromText="180" w:rightFromText="180" w:vertAnchor="text" w:horzAnchor="margin" w:tblpX="198" w:tblpY="105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3567"/>
        <w:gridCol w:w="1185"/>
        <w:gridCol w:w="1170"/>
        <w:gridCol w:w="1260"/>
        <w:gridCol w:w="1080"/>
        <w:gridCol w:w="1080"/>
        <w:gridCol w:w="1080"/>
      </w:tblGrid>
      <w:tr w:rsidR="00377F33" w:rsidRPr="005711A5" w:rsidTr="00F0484D">
        <w:trPr>
          <w:trHeight w:val="507"/>
        </w:trPr>
        <w:tc>
          <w:tcPr>
            <w:tcW w:w="7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5711A5" w:rsidRDefault="00377F33" w:rsidP="005711A5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3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5711A5" w:rsidRDefault="00377F33" w:rsidP="005711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კურსის დასახელება</w:t>
            </w:r>
          </w:p>
        </w:tc>
        <w:tc>
          <w:tcPr>
            <w:tcW w:w="68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5711A5" w:rsidRDefault="00377F33" w:rsidP="005711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 w:eastAsia="ru-RU"/>
              </w:rPr>
              <w:t>კომპეტენციები</w:t>
            </w:r>
          </w:p>
        </w:tc>
      </w:tr>
      <w:tr w:rsidR="00377F33" w:rsidRPr="005711A5" w:rsidTr="00F0484D">
        <w:trPr>
          <w:cantSplit/>
          <w:trHeight w:val="1838"/>
        </w:trPr>
        <w:tc>
          <w:tcPr>
            <w:tcW w:w="7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5711A5" w:rsidRDefault="00377F33" w:rsidP="005711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3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7F33" w:rsidRPr="005711A5" w:rsidRDefault="00377F33" w:rsidP="005711A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ru-RU" w:eastAsia="ru-RU"/>
              </w:rPr>
            </w:pPr>
          </w:p>
        </w:tc>
        <w:tc>
          <w:tcPr>
            <w:tcW w:w="11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5711A5" w:rsidRDefault="00377F33" w:rsidP="005711A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ცოდნა და გაცნობიერება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5711A5" w:rsidRDefault="00377F33" w:rsidP="005711A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5711A5" w:rsidRDefault="00377F33" w:rsidP="005711A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დასკვნის გაკეთების უნარი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5711A5" w:rsidRDefault="00377F33" w:rsidP="005711A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კომუნიკაციის უნარი</w:t>
            </w: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5711A5" w:rsidRDefault="00377F33" w:rsidP="005711A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სწავლის უნარი</w:t>
            </w: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F33" w:rsidRPr="005711A5" w:rsidRDefault="00377F33" w:rsidP="005711A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b/>
                <w:noProof/>
                <w:sz w:val="18"/>
                <w:szCs w:val="18"/>
                <w:lang w:val="ru-RU" w:eastAsia="ru-RU"/>
              </w:rPr>
              <w:t>ღირებულებები</w:t>
            </w:r>
          </w:p>
        </w:tc>
      </w:tr>
      <w:tr w:rsidR="00096547" w:rsidRPr="005711A5" w:rsidTr="00F0484D">
        <w:trPr>
          <w:trHeight w:val="282"/>
        </w:trPr>
        <w:tc>
          <w:tcPr>
            <w:tcW w:w="7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6547" w:rsidRPr="005711A5" w:rsidRDefault="00096547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t>I.1</w:t>
            </w:r>
          </w:p>
        </w:tc>
        <w:tc>
          <w:tcPr>
            <w:tcW w:w="3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6547" w:rsidRPr="005711A5" w:rsidRDefault="00096547" w:rsidP="005711A5">
            <w:pPr>
              <w:spacing w:after="0"/>
              <w:ind w:right="-107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შესავალი ისტორიის მეცნიერებაში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</w:tcBorders>
          </w:tcPr>
          <w:p w:rsidR="00096547" w:rsidRPr="005711A5" w:rsidRDefault="00096547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096547" w:rsidRPr="005711A5" w:rsidRDefault="00096547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096547" w:rsidRPr="005711A5" w:rsidRDefault="00096547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096547" w:rsidRPr="005711A5" w:rsidRDefault="00096547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single" w:sz="4" w:space="0" w:color="auto"/>
            </w:tcBorders>
          </w:tcPr>
          <w:p w:rsidR="00096547" w:rsidRPr="005711A5" w:rsidRDefault="00096547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96547" w:rsidRPr="005711A5" w:rsidRDefault="00096547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8E206F" w:rsidRPr="005711A5" w:rsidTr="00F0484D">
        <w:trPr>
          <w:trHeight w:val="29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206F" w:rsidRPr="005711A5" w:rsidRDefault="008E206F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t>I.2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8E206F" w:rsidRPr="005711A5" w:rsidRDefault="008E206F" w:rsidP="005711A5">
            <w:pPr>
              <w:spacing w:after="0"/>
              <w:ind w:right="-107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შესავალი კლასიკურ ფილოლოგიაში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8E206F" w:rsidRPr="005711A5" w:rsidRDefault="008E206F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8E206F" w:rsidRPr="005711A5" w:rsidRDefault="008E206F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8E206F" w:rsidRPr="005711A5" w:rsidRDefault="008E206F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8E206F" w:rsidRPr="005711A5" w:rsidRDefault="008E206F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E206F" w:rsidRPr="005711A5" w:rsidRDefault="008E206F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8E206F" w:rsidRPr="005711A5" w:rsidRDefault="008E206F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t>I.3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ind w:right="-107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ფილოსოფიის  შესავალი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6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t>I.4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აკადემიური წერა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t>I.5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Times New Roman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Times New Roman"/>
                <w:b/>
                <w:noProof/>
                <w:color w:val="auto"/>
                <w:sz w:val="20"/>
                <w:szCs w:val="20"/>
              </w:rPr>
              <w:t>ფილოსოფიის ზოგადი კურსი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30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t>I.6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ანტიკური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ru-RU"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Sylfaen"/>
                <w:noProof/>
                <w:lang w:val="ru-RU"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noProof/>
                <w:lang w:val="ru-RU" w:eastAsia="ru-RU"/>
              </w:rPr>
            </w:pPr>
          </w:p>
        </w:tc>
      </w:tr>
      <w:tr w:rsidR="0054312B" w:rsidRPr="005711A5" w:rsidTr="00F0484D">
        <w:trPr>
          <w:trHeight w:val="29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t>I.7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რელიგიათმცოდნეობა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bCs/>
                <w:i/>
                <w:noProof/>
                <w:lang w:val="ru-RU" w:eastAsia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416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Times New Roman" w:hAnsi="Sylfaen" w:cs="Times New Roman"/>
                <w:noProof/>
                <w:lang w:val="ru-RU" w:eastAsia="ru-RU"/>
              </w:rPr>
            </w:pPr>
            <w:r w:rsidRPr="005711A5">
              <w:rPr>
                <w:rFonts w:ascii="Sylfaen" w:eastAsia="Times New Roman" w:hAnsi="Sylfaen" w:cs="Times New Roman"/>
                <w:noProof/>
                <w:lang w:val="ru-RU" w:eastAsia="ru-RU"/>
              </w:rPr>
              <w:lastRenderedPageBreak/>
              <w:t>I.8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b/>
                <w:noProof/>
                <w:color w:val="auto"/>
                <w:sz w:val="20"/>
                <w:szCs w:val="20"/>
              </w:rPr>
              <w:t>შუა საუკუნეების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I.9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აღორძინების ხანის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13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I.10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b/>
                <w:noProof/>
                <w:color w:val="auto"/>
                <w:sz w:val="20"/>
                <w:szCs w:val="20"/>
              </w:rPr>
              <w:t>ლოგიკა I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89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I.11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ლოგიკა II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8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I.12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b/>
                <w:noProof/>
                <w:color w:val="auto"/>
                <w:sz w:val="20"/>
                <w:szCs w:val="20"/>
              </w:rPr>
              <w:t>ორატორული ხელოვნება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3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I.13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ახალი დროის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122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I.14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b/>
                <w:noProof/>
                <w:color w:val="auto"/>
                <w:sz w:val="20"/>
                <w:szCs w:val="20"/>
              </w:rPr>
              <w:t>ქართული ფილოსოფიის ისტორია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5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I.15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b/>
                <w:noProof/>
                <w:color w:val="auto"/>
                <w:sz w:val="20"/>
                <w:szCs w:val="20"/>
              </w:rPr>
              <w:t>რელიგიის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I.16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Tahoma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Tahoma"/>
                <w:b/>
                <w:noProof/>
                <w:color w:val="auto"/>
                <w:sz w:val="20"/>
                <w:szCs w:val="20"/>
              </w:rPr>
              <w:t>XX საუკუნის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42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I.17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Tahoma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Tahoma"/>
                <w:b/>
                <w:noProof/>
                <w:color w:val="auto"/>
                <w:sz w:val="20"/>
                <w:szCs w:val="20"/>
              </w:rPr>
              <w:t>ბუნებისმეცნიერების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8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I.18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Tahoma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Tahoma"/>
                <w:b/>
                <w:noProof/>
                <w:color w:val="auto"/>
                <w:sz w:val="20"/>
                <w:szCs w:val="20"/>
              </w:rPr>
              <w:t>ისტორიის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3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I.19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Tahoma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Tahoma"/>
                <w:b/>
                <w:noProof/>
                <w:color w:val="auto"/>
                <w:sz w:val="20"/>
                <w:szCs w:val="20"/>
              </w:rPr>
              <w:t>ესთეტიკა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33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I.20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ფილოსოფიური ანთროპოლოგია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3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I.21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თანამედროვე დასავლური სოციოლოგია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22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I.22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კულტურის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27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I.23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ind w:right="-107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კონკრეტული სოციოლოგიური კვლევის მეთოდები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28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I.24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tabs>
                <w:tab w:val="left" w:pos="12420"/>
              </w:tabs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სიცოცხლის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I.25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tabs>
                <w:tab w:val="left" w:pos="12420"/>
              </w:tabs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ეთიკა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I.26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Default"/>
              <w:tabs>
                <w:tab w:val="left" w:pos="12420"/>
              </w:tabs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აღმოსავლური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352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I.27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სოციოლოგია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15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I.28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უცხო ენა 1 (გერმანული A2. 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28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I.29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უცხო ენა 2 ( გერმანული A2.2 )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I.30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pStyle w:val="BalloonText"/>
              <w:tabs>
                <w:tab w:val="left" w:pos="12420"/>
              </w:tabs>
              <w:spacing w:line="276" w:lineRule="auto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უცხო ენა 3 ( გერმანული  B1.1)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54312B" w:rsidRPr="005711A5" w:rsidTr="00F0484D">
        <w:trPr>
          <w:trHeight w:val="251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I.31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უცხო ენა 1 (ინგლისური A2.1)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I.32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tabs>
                <w:tab w:val="left" w:pos="12420"/>
              </w:tabs>
              <w:spacing w:after="0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უცხო ენა 2 (ინგლისური A2.2 )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84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I.33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უცხო ენა 3 (ინგლისური B1.1)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0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I.34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უცხო ენა 1 (რუს.) A2.1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85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I.35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უცხო ენა 2 (რუს.) A2.2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200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312B" w:rsidRPr="005711A5" w:rsidRDefault="0054312B" w:rsidP="005711A5">
            <w:pPr>
              <w:spacing w:after="0"/>
              <w:ind w:right="-107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I.36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უცხო ენა 3  (რუს.) B1.1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54312B" w:rsidRPr="005711A5" w:rsidTr="00F0484D">
        <w:trPr>
          <w:trHeight w:val="106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4312B" w:rsidRPr="005711A5" w:rsidRDefault="006F136B" w:rsidP="005711A5">
            <w:pPr>
              <w:spacing w:after="0"/>
              <w:jc w:val="center"/>
              <w:rPr>
                <w:rFonts w:ascii="Sylfaen" w:hAnsi="Sylfaen"/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54312B" w:rsidRPr="005711A5" w:rsidRDefault="006F136B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სოციალური ფსიქოლოგია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54312B" w:rsidRPr="005711A5" w:rsidRDefault="0054312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II.2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საინფორმაციო  ტექნოლოგიები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6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II.3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ნეოპლატონიზმი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6F136B" w:rsidRPr="005711A5" w:rsidTr="00F0484D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II.4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პოსტმოდერნიზმი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II.5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ხელოვნების ფილოსოფია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106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II.6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განათლების ფსიქოლოგია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lastRenderedPageBreak/>
              <w:t>II.7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მეტაფიზიკა და დიალექტიკა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6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II.8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შემეცნების თეორია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6F136B" w:rsidRPr="005711A5" w:rsidTr="00F0484D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II.9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spacing w:after="0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განწყობის ფსიქოლოგია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II.10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ცნობიერების  ფილოსოფიური  თეორია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6F136B" w:rsidRPr="005711A5" w:rsidTr="00F0484D">
        <w:trPr>
          <w:trHeight w:val="106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II.11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მეორე უცხო ენა 1( გერმანული) A1.1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II.12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მეორე უცხო ენა 2  (გერმანული) A1.2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6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II.13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მეორე უცხო ენა 3 (გერმანული) A2. 1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II.14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მეორე უცხო ენა 1(ინგლისური A1.1)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6F136B" w:rsidRPr="005711A5" w:rsidTr="00F0484D">
        <w:trPr>
          <w:trHeight w:val="21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II.15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მეორე უცხო ენა 2 (ინგლისური A1.2)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</w:p>
        </w:tc>
      </w:tr>
      <w:tr w:rsidR="006F136B" w:rsidRPr="005711A5" w:rsidTr="00F0484D">
        <w:trPr>
          <w:trHeight w:val="106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II.16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მეორე უცხო ენა 3 (ინგლისური A2.1)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16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II.17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pStyle w:val="Default"/>
              <w:spacing w:line="276" w:lineRule="auto"/>
              <w:rPr>
                <w:rFonts w:cs="AcadNusx"/>
                <w:b/>
                <w:noProof/>
                <w:color w:val="auto"/>
                <w:sz w:val="20"/>
                <w:szCs w:val="20"/>
              </w:rPr>
            </w:pPr>
            <w:r w:rsidRPr="005711A5">
              <w:rPr>
                <w:rFonts w:cs="AcadNusx"/>
                <w:b/>
                <w:noProof/>
                <w:color w:val="auto"/>
                <w:sz w:val="20"/>
                <w:szCs w:val="20"/>
              </w:rPr>
              <w:t>მეორე უცხო ენა 1 (რუსული A1.1)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68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II.18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მეორე უცხო ენა 2  (რუსული A1.2)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  <w:tr w:rsidR="006F136B" w:rsidRPr="005711A5" w:rsidTr="00F0484D">
        <w:trPr>
          <w:trHeight w:val="217"/>
        </w:trPr>
        <w:tc>
          <w:tcPr>
            <w:tcW w:w="73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36B" w:rsidRPr="005711A5" w:rsidRDefault="006F136B" w:rsidP="005711A5">
            <w:pPr>
              <w:jc w:val="center"/>
              <w:rPr>
                <w:noProof/>
                <w:lang w:val="ru-RU"/>
              </w:rPr>
            </w:pPr>
            <w:r w:rsidRPr="005711A5">
              <w:rPr>
                <w:rFonts w:ascii="Sylfaen" w:hAnsi="Sylfaen"/>
                <w:noProof/>
                <w:lang w:val="ru-RU"/>
              </w:rPr>
              <w:t>II.19</w:t>
            </w:r>
          </w:p>
        </w:tc>
        <w:tc>
          <w:tcPr>
            <w:tcW w:w="3567" w:type="dxa"/>
            <w:tcBorders>
              <w:left w:val="double" w:sz="4" w:space="0" w:color="auto"/>
              <w:right w:val="double" w:sz="4" w:space="0" w:color="auto"/>
            </w:tcBorders>
          </w:tcPr>
          <w:p w:rsidR="006F136B" w:rsidRPr="005711A5" w:rsidRDefault="00A73570" w:rsidP="005711A5">
            <w:pPr>
              <w:tabs>
                <w:tab w:val="left" w:pos="12420"/>
              </w:tabs>
              <w:spacing w:after="0"/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hAnsi="Sylfaen" w:cs="AcadNusx"/>
                <w:b/>
                <w:noProof/>
                <w:sz w:val="20"/>
                <w:szCs w:val="20"/>
                <w:lang w:val="ru-RU"/>
              </w:rPr>
              <w:t>მეორე უცხო ენა 3  (რუსული A2.1)</w:t>
            </w:r>
          </w:p>
        </w:tc>
        <w:tc>
          <w:tcPr>
            <w:tcW w:w="1185" w:type="dxa"/>
            <w:tcBorders>
              <w:lef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17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26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</w:tcPr>
          <w:p w:rsidR="006F136B" w:rsidRPr="005711A5" w:rsidRDefault="006F136B" w:rsidP="005711A5">
            <w:pPr>
              <w:spacing w:after="0"/>
              <w:jc w:val="center"/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</w:pPr>
            <w:r w:rsidRPr="005711A5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/>
              </w:rPr>
              <w:t>X</w:t>
            </w:r>
          </w:p>
        </w:tc>
      </w:tr>
    </w:tbl>
    <w:p w:rsidR="003F0F62" w:rsidRPr="005711A5" w:rsidRDefault="003F0F62" w:rsidP="005711A5">
      <w:pPr>
        <w:spacing w:after="0"/>
        <w:rPr>
          <w:rFonts w:ascii="Sylfaen" w:hAnsi="Sylfaen"/>
          <w:b/>
          <w:noProof/>
          <w:sz w:val="20"/>
          <w:szCs w:val="20"/>
          <w:lang w:val="ru-RU"/>
        </w:rPr>
      </w:pPr>
    </w:p>
    <w:p w:rsidR="003F0F62" w:rsidRPr="005711A5" w:rsidRDefault="003F0F62" w:rsidP="005711A5">
      <w:pPr>
        <w:spacing w:after="0"/>
        <w:rPr>
          <w:rFonts w:ascii="Sylfaen" w:hAnsi="Sylfaen"/>
          <w:b/>
          <w:noProof/>
          <w:sz w:val="20"/>
          <w:szCs w:val="20"/>
          <w:lang w:val="ru-RU"/>
        </w:rPr>
      </w:pPr>
    </w:p>
    <w:sectPr w:rsidR="003F0F62" w:rsidRPr="005711A5" w:rsidSect="00C307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D6" w:rsidRDefault="00ED3AD6">
      <w:pPr>
        <w:spacing w:after="0" w:line="240" w:lineRule="auto"/>
      </w:pPr>
      <w:r>
        <w:separator/>
      </w:r>
    </w:p>
  </w:endnote>
  <w:endnote w:type="continuationSeparator" w:id="1">
    <w:p w:rsidR="00ED3AD6" w:rsidRDefault="00ED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BE" w:rsidRDefault="00E10FF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BE" w:rsidRDefault="00E10FF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32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84D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2BE" w:rsidRDefault="002232BE" w:rsidP="002232B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BE" w:rsidRDefault="002232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D6" w:rsidRDefault="00ED3AD6">
      <w:pPr>
        <w:spacing w:after="0" w:line="240" w:lineRule="auto"/>
      </w:pPr>
      <w:r>
        <w:separator/>
      </w:r>
    </w:p>
  </w:footnote>
  <w:footnote w:type="continuationSeparator" w:id="1">
    <w:p w:rsidR="00ED3AD6" w:rsidRDefault="00ED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BE" w:rsidRDefault="002232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BE" w:rsidRDefault="002232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BE" w:rsidRDefault="002232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>
    <w:nsid w:val="287A13C6"/>
    <w:multiLevelType w:val="hybridMultilevel"/>
    <w:tmpl w:val="8040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16EC2"/>
    <w:multiLevelType w:val="hybridMultilevel"/>
    <w:tmpl w:val="A2A2A24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5258F"/>
    <w:multiLevelType w:val="hybridMultilevel"/>
    <w:tmpl w:val="45FC3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A1847"/>
    <w:multiLevelType w:val="hybridMultilevel"/>
    <w:tmpl w:val="18B65F02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</w:abstractNum>
  <w:abstractNum w:abstractNumId="7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76B"/>
    <w:rsid w:val="00030E3B"/>
    <w:rsid w:val="00046B31"/>
    <w:rsid w:val="00062750"/>
    <w:rsid w:val="00065B67"/>
    <w:rsid w:val="00072E54"/>
    <w:rsid w:val="00095C34"/>
    <w:rsid w:val="00096547"/>
    <w:rsid w:val="000A14A4"/>
    <w:rsid w:val="000C53F7"/>
    <w:rsid w:val="000D762D"/>
    <w:rsid w:val="00152E82"/>
    <w:rsid w:val="0015476C"/>
    <w:rsid w:val="001E4BBA"/>
    <w:rsid w:val="001F62B5"/>
    <w:rsid w:val="00203227"/>
    <w:rsid w:val="00212302"/>
    <w:rsid w:val="00213B1A"/>
    <w:rsid w:val="002232BE"/>
    <w:rsid w:val="00252806"/>
    <w:rsid w:val="002970FA"/>
    <w:rsid w:val="002B5933"/>
    <w:rsid w:val="002B5B92"/>
    <w:rsid w:val="002C599F"/>
    <w:rsid w:val="002F312E"/>
    <w:rsid w:val="002F60D1"/>
    <w:rsid w:val="00320A7C"/>
    <w:rsid w:val="00324C79"/>
    <w:rsid w:val="0034178B"/>
    <w:rsid w:val="00354A72"/>
    <w:rsid w:val="00377F33"/>
    <w:rsid w:val="00395E22"/>
    <w:rsid w:val="003B1D07"/>
    <w:rsid w:val="003B5CA1"/>
    <w:rsid w:val="003B5FF9"/>
    <w:rsid w:val="003D1B63"/>
    <w:rsid w:val="003F0F62"/>
    <w:rsid w:val="004314BC"/>
    <w:rsid w:val="00443D19"/>
    <w:rsid w:val="004442DF"/>
    <w:rsid w:val="004749F3"/>
    <w:rsid w:val="00494F3F"/>
    <w:rsid w:val="004A0325"/>
    <w:rsid w:val="004A1E03"/>
    <w:rsid w:val="004A690D"/>
    <w:rsid w:val="004B2B2B"/>
    <w:rsid w:val="0052202E"/>
    <w:rsid w:val="0054312B"/>
    <w:rsid w:val="0055084E"/>
    <w:rsid w:val="0055474D"/>
    <w:rsid w:val="005711A5"/>
    <w:rsid w:val="005A718B"/>
    <w:rsid w:val="005C1253"/>
    <w:rsid w:val="005C1417"/>
    <w:rsid w:val="005D37D6"/>
    <w:rsid w:val="005F57FB"/>
    <w:rsid w:val="00602A66"/>
    <w:rsid w:val="006061F3"/>
    <w:rsid w:val="00671403"/>
    <w:rsid w:val="006777CE"/>
    <w:rsid w:val="00683DE4"/>
    <w:rsid w:val="006858BC"/>
    <w:rsid w:val="00686EC6"/>
    <w:rsid w:val="006B66B5"/>
    <w:rsid w:val="006C73F5"/>
    <w:rsid w:val="006F136B"/>
    <w:rsid w:val="00711803"/>
    <w:rsid w:val="007123BC"/>
    <w:rsid w:val="00727C45"/>
    <w:rsid w:val="00737859"/>
    <w:rsid w:val="00761D47"/>
    <w:rsid w:val="0078786B"/>
    <w:rsid w:val="007A07EC"/>
    <w:rsid w:val="007C05EA"/>
    <w:rsid w:val="007C45FC"/>
    <w:rsid w:val="007F2198"/>
    <w:rsid w:val="007F45F5"/>
    <w:rsid w:val="007F4FE1"/>
    <w:rsid w:val="007F65B4"/>
    <w:rsid w:val="00811863"/>
    <w:rsid w:val="008455E7"/>
    <w:rsid w:val="00894A7B"/>
    <w:rsid w:val="008979F5"/>
    <w:rsid w:val="008A42B2"/>
    <w:rsid w:val="008A6A89"/>
    <w:rsid w:val="008C5A19"/>
    <w:rsid w:val="008D0F41"/>
    <w:rsid w:val="008E206F"/>
    <w:rsid w:val="008F27FF"/>
    <w:rsid w:val="00903FA1"/>
    <w:rsid w:val="0091266C"/>
    <w:rsid w:val="00915334"/>
    <w:rsid w:val="00920E56"/>
    <w:rsid w:val="009272D5"/>
    <w:rsid w:val="00931DBC"/>
    <w:rsid w:val="00935093"/>
    <w:rsid w:val="00974550"/>
    <w:rsid w:val="00982430"/>
    <w:rsid w:val="0098551A"/>
    <w:rsid w:val="00994781"/>
    <w:rsid w:val="009C4D9F"/>
    <w:rsid w:val="009D7777"/>
    <w:rsid w:val="009D7832"/>
    <w:rsid w:val="009E4C8A"/>
    <w:rsid w:val="00A0621B"/>
    <w:rsid w:val="00A3421A"/>
    <w:rsid w:val="00A42A27"/>
    <w:rsid w:val="00A53316"/>
    <w:rsid w:val="00A61536"/>
    <w:rsid w:val="00A64BBA"/>
    <w:rsid w:val="00A65F64"/>
    <w:rsid w:val="00A73570"/>
    <w:rsid w:val="00AB4655"/>
    <w:rsid w:val="00AB502F"/>
    <w:rsid w:val="00AF05DC"/>
    <w:rsid w:val="00AF40A4"/>
    <w:rsid w:val="00B06C22"/>
    <w:rsid w:val="00B11597"/>
    <w:rsid w:val="00B2525E"/>
    <w:rsid w:val="00B517E5"/>
    <w:rsid w:val="00B5576B"/>
    <w:rsid w:val="00B57227"/>
    <w:rsid w:val="00B62C91"/>
    <w:rsid w:val="00B6669E"/>
    <w:rsid w:val="00B70EBC"/>
    <w:rsid w:val="00B81497"/>
    <w:rsid w:val="00B8396A"/>
    <w:rsid w:val="00B85299"/>
    <w:rsid w:val="00BA7C58"/>
    <w:rsid w:val="00BC74DD"/>
    <w:rsid w:val="00BD16B2"/>
    <w:rsid w:val="00BF0F41"/>
    <w:rsid w:val="00BF1EC2"/>
    <w:rsid w:val="00C26953"/>
    <w:rsid w:val="00C307BD"/>
    <w:rsid w:val="00C7230E"/>
    <w:rsid w:val="00C772B9"/>
    <w:rsid w:val="00CC1092"/>
    <w:rsid w:val="00CC3AB1"/>
    <w:rsid w:val="00CF30B3"/>
    <w:rsid w:val="00CF4AE0"/>
    <w:rsid w:val="00D04852"/>
    <w:rsid w:val="00D10554"/>
    <w:rsid w:val="00D10D27"/>
    <w:rsid w:val="00D10DF3"/>
    <w:rsid w:val="00D70DD4"/>
    <w:rsid w:val="00D92F16"/>
    <w:rsid w:val="00D95399"/>
    <w:rsid w:val="00DA190B"/>
    <w:rsid w:val="00DA4F5F"/>
    <w:rsid w:val="00DA6A6F"/>
    <w:rsid w:val="00DA7004"/>
    <w:rsid w:val="00DD642B"/>
    <w:rsid w:val="00DF0D61"/>
    <w:rsid w:val="00DF6451"/>
    <w:rsid w:val="00E10FF4"/>
    <w:rsid w:val="00E76907"/>
    <w:rsid w:val="00ED2E7E"/>
    <w:rsid w:val="00ED3AD6"/>
    <w:rsid w:val="00EF794A"/>
    <w:rsid w:val="00F0095B"/>
    <w:rsid w:val="00F0484D"/>
    <w:rsid w:val="00F12D10"/>
    <w:rsid w:val="00F57E82"/>
    <w:rsid w:val="00FA7E5D"/>
    <w:rsid w:val="00FE5DCE"/>
    <w:rsid w:val="00FE6768"/>
    <w:rsid w:val="00FE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listparagraphcxspmiddle">
    <w:name w:val="listparagraphcxspmiddle"/>
    <w:basedOn w:val="Normal"/>
    <w:rsid w:val="007F4FE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1E0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ana.citeishvili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48A8-D0A6-4B5B-BAFF-3B1B598E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User</cp:lastModifiedBy>
  <cp:revision>50</cp:revision>
  <cp:lastPrinted>2015-04-02T06:03:00Z</cp:lastPrinted>
  <dcterms:created xsi:type="dcterms:W3CDTF">2015-11-13T06:48:00Z</dcterms:created>
  <dcterms:modified xsi:type="dcterms:W3CDTF">2017-09-11T23:26:00Z</dcterms:modified>
</cp:coreProperties>
</file>